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C04B" w14:textId="77777777" w:rsidR="00046DB7" w:rsidRPr="00046DB7" w:rsidRDefault="00046DB7" w:rsidP="00046DB7">
      <w:r w:rsidRPr="00046DB7">
        <w:rPr>
          <w:b/>
          <w:bCs/>
        </w:rPr>
        <w:t>Correction Notice:</w:t>
      </w:r>
    </w:p>
    <w:p w14:paraId="0846B299" w14:textId="77777777" w:rsidR="00046DB7" w:rsidRPr="00046DB7" w:rsidRDefault="00046DB7" w:rsidP="00046DB7">
      <w:r w:rsidRPr="00046DB7">
        <w:t>The following statement has been provided by Human Appeal in May 2025 to correct information previously included about the organisation in a document titled </w:t>
      </w:r>
      <w:r w:rsidRPr="00046DB7">
        <w:rPr>
          <w:i/>
          <w:iCs/>
        </w:rPr>
        <w:t>Charity Comparisons</w:t>
      </w:r>
      <w:r w:rsidRPr="00046DB7">
        <w:t>. The original version of the document has been removed. This updated information is being shared in the same forum in which the original was circulated.</w:t>
      </w:r>
    </w:p>
    <w:p w14:paraId="1B3E57A6" w14:textId="77777777" w:rsidR="00046DB7" w:rsidRPr="00046DB7" w:rsidRDefault="00046DB7" w:rsidP="00046DB7">
      <w:r w:rsidRPr="00046DB7">
        <w:rPr>
          <w:b/>
          <w:bCs/>
        </w:rPr>
        <w:t>Human Appeal (registered charity 1154288)</w:t>
      </w:r>
    </w:p>
    <w:p w14:paraId="41B53A65" w14:textId="77777777" w:rsidR="00046DB7" w:rsidRPr="00046DB7" w:rsidRDefault="00046DB7" w:rsidP="00046DB7">
      <w:r w:rsidRPr="00046DB7">
        <w:rPr>
          <w:i/>
          <w:iCs/>
        </w:rPr>
        <w:t>The following information was provided by Human Appeal via their legal representatives in May 2025:</w:t>
      </w:r>
    </w:p>
    <w:p w14:paraId="608E0C48" w14:textId="77777777" w:rsidR="00046DB7" w:rsidRPr="00046DB7" w:rsidRDefault="00046DB7" w:rsidP="00046DB7">
      <w:r w:rsidRPr="00046DB7">
        <w:t>Human Appeal (registered charity 1154288) is a fully independent British charity and humanitarian NGO based in Manchester, UK. It was established in 1991 and runs targeted aid relief programmes in collaboration with recognised global organisations like the United Nations. Its purpose is to save and transform lives through emergency response and sustainable development programmes across 25 countries worldwide.</w:t>
      </w:r>
    </w:p>
    <w:p w14:paraId="447A0CF5" w14:textId="77777777" w:rsidR="00046DB7" w:rsidRPr="00046DB7" w:rsidRDefault="00046DB7" w:rsidP="00046DB7">
      <w:r w:rsidRPr="00046DB7">
        <w:rPr>
          <w:b/>
          <w:bCs/>
        </w:rPr>
        <w:t>News/Notification:</w:t>
      </w:r>
    </w:p>
    <w:p w14:paraId="194FF4F0" w14:textId="77777777" w:rsidR="00046DB7" w:rsidRPr="00046DB7" w:rsidRDefault="00046DB7" w:rsidP="00046DB7">
      <w:r w:rsidRPr="00046DB7">
        <w:t>Human Appeal's annual reporting with the Charity Commission is fully up to date and verified by the green tick status given to Human Appeal on the Charity Commission’s official website.</w:t>
      </w:r>
    </w:p>
    <w:p w14:paraId="2B745E2D" w14:textId="77777777" w:rsidR="00046DB7" w:rsidRPr="00046DB7" w:rsidRDefault="00046DB7" w:rsidP="00046DB7">
      <w:r w:rsidRPr="00046DB7">
        <w:rPr>
          <w:b/>
          <w:bCs/>
        </w:rPr>
        <w:t>Income/Underspend:</w:t>
      </w:r>
    </w:p>
    <w:p w14:paraId="2A4DA6A9" w14:textId="77777777" w:rsidR="00046DB7" w:rsidRPr="00046DB7" w:rsidRDefault="00046DB7" w:rsidP="00046DB7">
      <w:r w:rsidRPr="00046DB7">
        <w:t>Income = Data for financial year ending 31 December 2023: £56,217,796</w:t>
      </w:r>
    </w:p>
    <w:p w14:paraId="7FFF71B7" w14:textId="77777777" w:rsidR="00046DB7" w:rsidRPr="00046DB7" w:rsidRDefault="00046DB7" w:rsidP="00046DB7">
      <w:r w:rsidRPr="00046DB7">
        <w:t>Underspend = £0</w:t>
      </w:r>
    </w:p>
    <w:p w14:paraId="05BA6EE6" w14:textId="77777777" w:rsidR="00046DB7" w:rsidRPr="00046DB7" w:rsidRDefault="00046DB7" w:rsidP="00046DB7">
      <w:r w:rsidRPr="00046DB7">
        <w:rPr>
          <w:b/>
          <w:bCs/>
        </w:rPr>
        <w:t>% Direct Spend on Charity:</w:t>
      </w:r>
    </w:p>
    <w:p w14:paraId="5C3D12F1" w14:textId="77777777" w:rsidR="00046DB7" w:rsidRPr="00046DB7" w:rsidRDefault="00046DB7" w:rsidP="00046DB7">
      <w:r w:rsidRPr="00046DB7">
        <w:t>83%</w:t>
      </w:r>
    </w:p>
    <w:p w14:paraId="2E0C99E5" w14:textId="77777777" w:rsidR="00046DB7" w:rsidRPr="00046DB7" w:rsidRDefault="00046DB7" w:rsidP="00046DB7">
      <w:r w:rsidRPr="00046DB7">
        <w:rPr>
          <w:b/>
          <w:bCs/>
        </w:rPr>
        <w:t>Number of employees over £60K:</w:t>
      </w:r>
    </w:p>
    <w:p w14:paraId="3478A0B6" w14:textId="77777777" w:rsidR="00046DB7" w:rsidRPr="00046DB7" w:rsidRDefault="00046DB7" w:rsidP="00046DB7">
      <w:r w:rsidRPr="00046DB7">
        <w:t>5</w:t>
      </w:r>
    </w:p>
    <w:p w14:paraId="028687C6" w14:textId="77777777" w:rsidR="00062637" w:rsidRDefault="00062637"/>
    <w:sectPr w:rsidR="00062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B7"/>
    <w:rsid w:val="00046DB7"/>
    <w:rsid w:val="00062637"/>
    <w:rsid w:val="000D2B1A"/>
    <w:rsid w:val="00907E07"/>
    <w:rsid w:val="00DE3298"/>
    <w:rsid w:val="00E9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01AE"/>
  <w15:chartTrackingRefBased/>
  <w15:docId w15:val="{9DFA4AE8-AD57-44B2-AC48-EEECF3B9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7E07"/>
    <w:pPr>
      <w:keepNext/>
      <w:keepLines/>
      <w:spacing w:before="280" w:after="240"/>
      <w:ind w:left="720"/>
      <w:outlineLvl w:val="2"/>
    </w:pPr>
    <w:rPr>
      <w:rFonts w:eastAsiaTheme="majorEastAsia"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046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7E07"/>
    <w:rPr>
      <w:rFonts w:eastAsiaTheme="majorEastAsia" w:cstheme="majorBidi"/>
      <w:color w:val="0A2F40" w:themeColor="accent1" w:themeShade="7F"/>
      <w:sz w:val="24"/>
      <w:szCs w:val="24"/>
    </w:rPr>
  </w:style>
  <w:style w:type="character" w:customStyle="1" w:styleId="Heading1Char">
    <w:name w:val="Heading 1 Char"/>
    <w:basedOn w:val="DefaultParagraphFont"/>
    <w:link w:val="Heading1"/>
    <w:uiPriority w:val="9"/>
    <w:rsid w:val="00046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DB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46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DB7"/>
    <w:rPr>
      <w:rFonts w:eastAsiaTheme="majorEastAsia" w:cstheme="majorBidi"/>
      <w:color w:val="272727" w:themeColor="text1" w:themeTint="D8"/>
    </w:rPr>
  </w:style>
  <w:style w:type="paragraph" w:styleId="Title">
    <w:name w:val="Title"/>
    <w:basedOn w:val="Normal"/>
    <w:next w:val="Normal"/>
    <w:link w:val="TitleChar"/>
    <w:uiPriority w:val="10"/>
    <w:qFormat/>
    <w:rsid w:val="00046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DB7"/>
    <w:pPr>
      <w:spacing w:before="160"/>
      <w:jc w:val="center"/>
    </w:pPr>
    <w:rPr>
      <w:i/>
      <w:iCs/>
      <w:color w:val="404040" w:themeColor="text1" w:themeTint="BF"/>
    </w:rPr>
  </w:style>
  <w:style w:type="character" w:customStyle="1" w:styleId="QuoteChar">
    <w:name w:val="Quote Char"/>
    <w:basedOn w:val="DefaultParagraphFont"/>
    <w:link w:val="Quote"/>
    <w:uiPriority w:val="29"/>
    <w:rsid w:val="00046DB7"/>
    <w:rPr>
      <w:i/>
      <w:iCs/>
      <w:color w:val="404040" w:themeColor="text1" w:themeTint="BF"/>
    </w:rPr>
  </w:style>
  <w:style w:type="paragraph" w:styleId="ListParagraph">
    <w:name w:val="List Paragraph"/>
    <w:basedOn w:val="Normal"/>
    <w:uiPriority w:val="34"/>
    <w:qFormat/>
    <w:rsid w:val="00046DB7"/>
    <w:pPr>
      <w:ind w:left="720"/>
      <w:contextualSpacing/>
    </w:pPr>
  </w:style>
  <w:style w:type="character" w:styleId="IntenseEmphasis">
    <w:name w:val="Intense Emphasis"/>
    <w:basedOn w:val="DefaultParagraphFont"/>
    <w:uiPriority w:val="21"/>
    <w:qFormat/>
    <w:rsid w:val="00046DB7"/>
    <w:rPr>
      <w:i/>
      <w:iCs/>
      <w:color w:val="0F4761" w:themeColor="accent1" w:themeShade="BF"/>
    </w:rPr>
  </w:style>
  <w:style w:type="paragraph" w:styleId="IntenseQuote">
    <w:name w:val="Intense Quote"/>
    <w:basedOn w:val="Normal"/>
    <w:next w:val="Normal"/>
    <w:link w:val="IntenseQuoteChar"/>
    <w:uiPriority w:val="30"/>
    <w:qFormat/>
    <w:rsid w:val="00046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DB7"/>
    <w:rPr>
      <w:i/>
      <w:iCs/>
      <w:color w:val="0F4761" w:themeColor="accent1" w:themeShade="BF"/>
    </w:rPr>
  </w:style>
  <w:style w:type="character" w:styleId="IntenseReference">
    <w:name w:val="Intense Reference"/>
    <w:basedOn w:val="DefaultParagraphFont"/>
    <w:uiPriority w:val="32"/>
    <w:qFormat/>
    <w:rsid w:val="00046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 Jiva</dc:creator>
  <cp:keywords/>
  <dc:description/>
  <cp:lastModifiedBy>Tay Jiva</cp:lastModifiedBy>
  <cp:revision>1</cp:revision>
  <dcterms:created xsi:type="dcterms:W3CDTF">2025-09-22T14:06:00Z</dcterms:created>
  <dcterms:modified xsi:type="dcterms:W3CDTF">2025-09-22T14:07:00Z</dcterms:modified>
</cp:coreProperties>
</file>