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1FD88" w14:textId="77777777" w:rsidR="007B230D" w:rsidRDefault="00000000">
      <w:pPr>
        <w:pStyle w:val="Title"/>
      </w:pPr>
      <w:r>
        <w:t>Information Governance Policy</w:t>
      </w:r>
    </w:p>
    <w:p w14:paraId="205803CE" w14:textId="77777777" w:rsidR="007B230D" w:rsidRDefault="00000000">
      <w:pPr>
        <w:pStyle w:val="Subtitle"/>
      </w:pPr>
      <w:r>
        <w:t>Sparks Fostering</w:t>
      </w:r>
    </w:p>
    <w:p w14:paraId="6B96AE8E" w14:textId="77777777" w:rsidR="007B230D" w:rsidRDefault="00000000">
      <w:pPr>
        <w:pStyle w:val="FirstParagraph"/>
      </w:pPr>
      <w:r>
        <w:t>Social Work Enterprise Ltd, trading as Sparks Fostering · 1 August 2026</w:t>
      </w:r>
    </w:p>
    <w:p w14:paraId="0EB36AAF" w14:textId="77777777" w:rsidR="007B230D" w:rsidRDefault="00000000">
      <w:pPr>
        <w:pStyle w:val="Heading1"/>
      </w:pPr>
      <w:bookmarkStart w:id="0" w:name="what-this-is-and-who-it-binds"/>
      <w:r>
        <w:t>1. What this is, and who it binds</w:t>
      </w:r>
    </w:p>
    <w:p w14:paraId="14108109" w14:textId="77777777" w:rsidR="007B230D" w:rsidRDefault="00000000">
      <w:pPr>
        <w:pStyle w:val="FirstParagraph"/>
      </w:pPr>
      <w:r>
        <w:t>This is the agency’s data protection policy for the purposes of Article 24(2) of the UK GDPR.</w:t>
      </w:r>
    </w:p>
    <w:p w14:paraId="5832F85B" w14:textId="77777777" w:rsidR="007B230D" w:rsidRDefault="00000000">
      <w:pPr>
        <w:pStyle w:val="BodyText"/>
      </w:pPr>
      <w:r>
        <w:t>It binds everyone who has access to personal data held by or on behalf of the agency and acts under its authority: the Registered Manager; the Agency Decision Maker; supervising social workers; independent investigators; any other independent or sessional worker; panel members; employees, contractors and volunteers; and foster carers in respect of agency records held by them. Those who are not employed are bound through their engagement terms.</w:t>
      </w:r>
    </w:p>
    <w:p w14:paraId="366E9CD7" w14:textId="77777777" w:rsidR="007B230D" w:rsidRDefault="00000000">
      <w:pPr>
        <w:pStyle w:val="Heading1"/>
      </w:pPr>
      <w:bookmarkStart w:id="1" w:name="contact-point"/>
      <w:bookmarkEnd w:id="0"/>
      <w:r>
        <w:t>2. Contact point</w:t>
      </w:r>
    </w:p>
    <w:p w14:paraId="4C83BF84" w14:textId="77777777" w:rsidR="007B230D" w:rsidRDefault="00000000">
      <w:pPr>
        <w:pStyle w:val="FirstParagraph"/>
      </w:pPr>
      <w:r>
        <w:t>The contact point for data subjects, for the Information Commissioner, and for processors notifying the agency of a personal data breach is the Data Protection Lead, who is the Registered Manager, at info@sparksfostering.org or on 0161 262 0999.</w:t>
      </w:r>
    </w:p>
    <w:p w14:paraId="75571BDE" w14:textId="77777777" w:rsidR="007B230D" w:rsidRDefault="00000000">
      <w:pPr>
        <w:pStyle w:val="Heading1"/>
      </w:pPr>
      <w:bookmarkStart w:id="2" w:name="instructions"/>
      <w:bookmarkEnd w:id="1"/>
      <w:r>
        <w:t>3. Instructions</w:t>
      </w:r>
    </w:p>
    <w:p w14:paraId="29D50996" w14:textId="77777777" w:rsidR="007B230D" w:rsidRDefault="00000000">
      <w:pPr>
        <w:pStyle w:val="FirstParagraph"/>
      </w:pPr>
      <w:r>
        <w:t>Personal data may be processed only on the agency’s instructions. Those instructions are the Record Keeping and Confidentiality Policy, together with the following:</w:t>
      </w:r>
    </w:p>
    <w:p w14:paraId="6CDD95BB" w14:textId="77777777" w:rsidR="007B230D" w:rsidRDefault="00000000">
      <w:pPr>
        <w:numPr>
          <w:ilvl w:val="0"/>
          <w:numId w:val="2"/>
        </w:numPr>
      </w:pPr>
      <w:r>
        <w:t>Report any suspected or actual personal data breach to the Data Protection Lead without undue delay.</w:t>
      </w:r>
    </w:p>
    <w:p w14:paraId="0BC629C3" w14:textId="77777777" w:rsidR="007B230D" w:rsidRDefault="00000000">
      <w:pPr>
        <w:numPr>
          <w:ilvl w:val="0"/>
          <w:numId w:val="2"/>
        </w:numPr>
      </w:pPr>
      <w:r>
        <w:t>Pass any data protection complaint to the Data Protection Lead without undue delay. This applies whoever receives it and however it arrives — by email, by telephone, in a supervision session or in a meeting. It is not for the person who receives a complaint to decide whether it is well founded.</w:t>
      </w:r>
    </w:p>
    <w:p w14:paraId="4C3CD702" w14:textId="77777777" w:rsidR="007B230D" w:rsidRDefault="00000000">
      <w:pPr>
        <w:numPr>
          <w:ilvl w:val="0"/>
          <w:numId w:val="2"/>
        </w:numPr>
      </w:pPr>
      <w:r>
        <w:t>Do not put personal data into any new tool or service, and do not engage any supplier that will handle it, without an Article 28 agreement in place first.</w:t>
      </w:r>
    </w:p>
    <w:p>
      <w:pPr>
        <w:numPr>
          <w:ilvl w:val="0"/>
          <w:numId w:val="2"/>
        </w:numPr>
      </w:pPr>
      <w:r>
        <w:t xml:space="preserve">Use only the agency’s approved organisational accounts for agency work, including AI tools and meeting transcription and meeting-summary features. Do not put personal data relating to the agency into a personal or consumer account.</w:t>
      </w:r>
    </w:p>
    <w:p>
      <w:pPr>
        <w:numPr>
          <w:ilvl w:val="0"/>
          <w:numId w:val="2"/>
        </w:numPr>
      </w:pPr>
      <w:r>
        <w:t xml:space="preserve">Tell the Data Protection Lead without undue delay if personal data has been put into a tool or account that should not have received it.</w:t>
      </w:r>
    </w:p>
    <w:p w14:paraId="5D1354E5" w14:textId="77777777" w:rsidR="007B230D" w:rsidRDefault="00000000">
      <w:pPr>
        <w:pStyle w:val="Heading1"/>
      </w:pPr>
      <w:bookmarkStart w:id="3" w:name="data-protection-complaints"/>
      <w:bookmarkEnd w:id="2"/>
      <w:r>
        <w:t>4. Data protection complaints</w:t>
      </w:r>
    </w:p>
    <w:p w14:paraId="49ACAE48" w14:textId="77777777" w:rsidR="007B230D" w:rsidRDefault="00000000">
      <w:pPr>
        <w:pStyle w:val="FirstParagraph"/>
      </w:pPr>
      <w:r>
        <w:t>Section 164A of the Data Protection Act 2018 came into force on 19 June 2026. Anyone may complain to the agency if they believe it has infringed the UK GDPR in handling their personal data. The agency must make it easy to complain, must respond, and must keep the complainant informed. This section is that procedure.</w:t>
      </w:r>
    </w:p>
    <w:p w14:paraId="00A6D8E0" w14:textId="77777777" w:rsidR="007B230D" w:rsidRDefault="00000000">
      <w:pPr>
        <w:pStyle w:val="BodyText"/>
      </w:pPr>
      <w:r>
        <w:rPr>
          <w:b/>
          <w:bCs/>
        </w:rPr>
        <w:t>A data protection complaint is not a complaint about the fostering service.</w:t>
      </w:r>
      <w:r>
        <w:t xml:space="preserve"> Complaints about the service are handled under regulation 18 of the Fostering Services (England) Regulations 2011. A data protection complaint does not go through those stages, and it is not reported to the fostering panel.</w:t>
      </w:r>
    </w:p>
    <w:p w14:paraId="1BDABF40" w14:textId="77777777" w:rsidR="007B230D" w:rsidRDefault="00000000">
      <w:pPr>
        <w:pStyle w:val="Heading2"/>
      </w:pPr>
      <w:bookmarkStart w:id="4" w:name="how-a-complaint-can-be-made"/>
      <w:r>
        <w:t>4.1 How a complaint can be made</w:t>
      </w:r>
    </w:p>
    <w:p w14:paraId="31E7C4BB" w14:textId="77777777" w:rsidR="007B230D" w:rsidRDefault="00000000">
      <w:pPr>
        <w:pStyle w:val="FirstParagraph"/>
      </w:pPr>
      <w:r>
        <w:t>By email to info@sparksfostering.org, or by telephone on 0161 262 0999. Section 164A(2) requires the agency to facilitate complaints, including by electronic means; email satisfies that, and no form is required. The Data Protection Lead monitors the mailbox and the telephone line.</w:t>
      </w:r>
    </w:p>
    <w:p w14:paraId="23730E0B" w14:textId="77777777" w:rsidR="007B230D" w:rsidRDefault="00000000">
      <w:pPr>
        <w:pStyle w:val="BodyText"/>
      </w:pPr>
      <w:r>
        <w:t>These are the routes given in the agency’s privacy notice. If either changes, the privacy notice and this section are changed together.</w:t>
      </w:r>
    </w:p>
    <w:p w14:paraId="0FEE7E80" w14:textId="77777777" w:rsidR="007B230D" w:rsidRDefault="00000000">
      <w:pPr>
        <w:pStyle w:val="Heading2"/>
      </w:pPr>
      <w:bookmarkStart w:id="5" w:name="what-happens-then"/>
      <w:bookmarkEnd w:id="4"/>
      <w:r>
        <w:t>4.2 What happens then</w:t>
      </w:r>
    </w:p>
    <w:p w14:paraId="46C356F5" w14:textId="77777777" w:rsidR="007B230D" w:rsidRDefault="00000000">
      <w:pPr>
        <w:numPr>
          <w:ilvl w:val="0"/>
          <w:numId w:val="3"/>
        </w:numPr>
      </w:pPr>
      <w:r>
        <w:t>Receipt is confirmed to the complainant within 30 days of receipt, as section 164A(3) requires.</w:t>
      </w:r>
    </w:p>
    <w:p w14:paraId="4EEBC194" w14:textId="77777777" w:rsidR="007B230D" w:rsidRDefault="00000000">
      <w:pPr>
        <w:numPr>
          <w:ilvl w:val="0"/>
          <w:numId w:val="3"/>
        </w:numPr>
      </w:pPr>
      <w:r>
        <w:lastRenderedPageBreak/>
        <w:t>The Data Protection Lead investigates without undue delay, making reasonable enquiries into the subject matter of the complaint.</w:t>
      </w:r>
    </w:p>
    <w:p w14:paraId="456E3D08" w14:textId="77777777" w:rsidR="007B230D" w:rsidRDefault="00000000">
      <w:pPr>
        <w:numPr>
          <w:ilvl w:val="0"/>
          <w:numId w:val="3"/>
        </w:numPr>
      </w:pPr>
      <w:r>
        <w:t>The complainant is kept informed of progress.</w:t>
      </w:r>
    </w:p>
    <w:p w14:paraId="312835D2" w14:textId="77777777" w:rsidR="007B230D" w:rsidRDefault="00000000">
      <w:pPr>
        <w:numPr>
          <w:ilvl w:val="0"/>
          <w:numId w:val="3"/>
        </w:numPr>
      </w:pPr>
      <w:r>
        <w:t>The outcome is given to the complainant in writing.</w:t>
      </w:r>
    </w:p>
    <w:p w14:paraId="6EA591ED" w14:textId="77777777" w:rsidR="007B230D" w:rsidRDefault="00000000">
      <w:pPr>
        <w:numPr>
          <w:ilvl w:val="0"/>
          <w:numId w:val="3"/>
        </w:numPr>
      </w:pPr>
      <w:r>
        <w:t>The complainant is told that if they remain dissatisfied they may complain to the Information Commissioner under section 165 of the Data Protection Act 2018.</w:t>
      </w:r>
    </w:p>
    <w:p w14:paraId="60DC2CBA" w14:textId="77777777" w:rsidR="007B230D" w:rsidRDefault="00000000">
      <w:pPr>
        <w:pStyle w:val="FirstParagraph"/>
      </w:pPr>
      <w:r>
        <w:t>Where a complaint reveals a personal data breach, Articles 33 and 34 apply as well as this section. The Data Protection Lead assesses the breach against the Article 33 threshold and, where it is met, reports it to the Information Commissioner within 72 hours of the agency becoming aware of it. That 72 hours runs from awareness of the breach, not from the outcome of the complaint. Every personal data breach is recorded in the agency’s Personal Data Breach Register, whether or not it is reportable.</w:t>
      </w:r>
    </w:p>
    <w:p w14:paraId="5EB246BC" w14:textId="77777777" w:rsidR="007B230D" w:rsidRDefault="00000000">
      <w:pPr>
        <w:pStyle w:val="Heading1"/>
      </w:pPr>
      <w:bookmarkStart w:id="8" w:name="review"/>
      <w:bookmarkEnd w:id="3"/>
      <w:r>
        <w:t>5. Review</w:t>
      </w:r>
    </w:p>
    <w:p w14:paraId="78509314" w14:textId="77777777" w:rsidR="007B230D" w:rsidRDefault="00000000">
      <w:pPr>
        <w:pStyle w:val="FirstParagraph"/>
      </w:pPr>
      <w:r>
        <w:t>This policy is owned by the Data Protection Lead. It is reviewed and updated where necessary.</w:t>
      </w:r>
      <w:bookmarkEnd w:id="8"/>
    </w:p>
    <w:sectPr w:rsidR="007B230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62CA1" w14:textId="77777777" w:rsidR="0063696D" w:rsidRDefault="0063696D">
      <w:pPr>
        <w:spacing w:after="0"/>
      </w:pPr>
      <w:r>
        <w:separator/>
      </w:r>
    </w:p>
  </w:endnote>
  <w:endnote w:type="continuationSeparator" w:id="0">
    <w:p w14:paraId="0701B6BF" w14:textId="77777777" w:rsidR="0063696D" w:rsidRDefault="006369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B4F5" w14:textId="77777777" w:rsidR="0063696D" w:rsidRDefault="0063696D">
      <w:r>
        <w:separator/>
      </w:r>
    </w:p>
  </w:footnote>
  <w:footnote w:type="continuationSeparator" w:id="0">
    <w:p w14:paraId="4EF5643C" w14:textId="77777777" w:rsidR="0063696D" w:rsidRDefault="00636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95A316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014791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627249998">
    <w:abstractNumId w:val="0"/>
  </w:num>
  <w:num w:numId="2" w16cid:durableId="732896398">
    <w:abstractNumId w:val="1"/>
  </w:num>
  <w:num w:numId="3" w16cid:durableId="778838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0D"/>
    <w:rsid w:val="00242856"/>
    <w:rsid w:val="0063696D"/>
    <w:rsid w:val="007B230D"/>
    <w:rsid w:val="008B0E7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785D9"/>
  <w15:docId w15:val="{F737E63D-55B6-4AA9-AFFD-17A6C90F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1012</Words>
  <Characters>5771</Characters>
  <Application>Microsoft Office Word</Application>
  <DocSecurity>0</DocSecurity>
  <Lines>48</Lines>
  <Paragraphs>13</Paragraphs>
  <ScaleCrop>false</ScaleCrop>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Governance Policy</dc:title>
  <dc:creator>Tay Jiva</dc:creator>
  <cp:keywords/>
  <cp:lastModifiedBy>Tay Jiva</cp:lastModifiedBy>
  <cp:revision>2</cp:revision>
  <dcterms:created xsi:type="dcterms:W3CDTF">2026-08-01T08:50:00Z</dcterms:created>
  <dcterms:modified xsi:type="dcterms:W3CDTF">2026-08-01T08:50:00Z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Sparks Fostering</vt:lpwstr>
  </property>
</Properties>
</file>